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412049" w:val="clear"/>
        <w:spacing w:before="80" w:after="80"/>
        <w:ind w:left="200" w:right="200"/>
      </w:pPr>
      <w:r>
        <w:rPr>
          <w:rFonts w:ascii="Georgia" w:cs="Georgia" w:eastAsia="Georgia" w:hAnsi="Georgia"/>
          <w:b/>
          <w:bCs/>
          <w:color w:val="FFFFFF"/>
          <w:sz w:val="56"/>
          <w:szCs w:val="56"/>
        </w:rPr>
        <w:t xml:space="preserve">SIMPLY EVOLVED</w:t>
      </w:r>
    </w:p>
    <w:p>
      <w:pPr>
        <w:spacing w:before="80" w:after="200"/>
        <w:jc w:val="center"/>
      </w:pPr>
      <w:r>
        <w:rPr>
          <w:rFonts w:ascii="Georgia" w:cs="Georgia" w:eastAsia="Georgia" w:hAnsi="Georgia"/>
          <w:i/>
          <w:iCs/>
          <w:color w:val="C7AD6C"/>
          <w:sz w:val="32"/>
          <w:szCs w:val="32"/>
        </w:rPr>
        <w:t xml:space="preserve">Leadership Development Programme</w:t>
      </w:r>
    </w:p>
    <w:p>
      <w:pPr>
        <w:shd w:fill="8B3679" w:val="clear"/>
        <w:spacing w:before="80" w:after="80"/>
        <w:ind w:left="200" w:right="200"/>
      </w:pPr>
      <w:r>
        <w:rPr>
          <w:rFonts w:ascii="Georgia" w:cs="Georgia" w:eastAsia="Georgia" w:hAnsi="Georgia"/>
          <w:b/>
          <w:bCs/>
          <w:color w:val="FFFFFF"/>
          <w:sz w:val="36"/>
          <w:szCs w:val="36"/>
        </w:rPr>
        <w:t xml:space="preserve">Coaching Tools &amp; Exercises</w:t>
      </w:r>
    </w:p>
    <w:p>
      <w:pPr>
        <w:spacing w:before="400" w:after="0"/>
      </w:pPr>
      <w:r>
        <w:t xml:space="preserve"/>
      </w:r>
    </w:p>
    <w:p>
      <w:pPr>
        <w:spacing w:before="160" w:after="200"/>
        <w:jc w:val="center"/>
      </w:pPr>
      <w:r>
        <w:rPr>
          <w:rFonts w:ascii="Calibri" w:cs="Calibri" w:eastAsia="Calibri" w:hAnsi="Calibri"/>
          <w:i/>
          <w:iCs/>
          <w:color w:val="1A0A1E"/>
          <w:sz w:val="22"/>
          <w:szCs w:val="22"/>
        </w:rPr>
        <w:t xml:space="preserve">A curated set of professional coaching tools to support your leadership development journey. Each tool is designed to build self-awareness, clarify values, and translate insight into action.</w:t>
      </w:r>
    </w:p>
    <w:p>
      <w:pPr>
        <w:spacing w:before="40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How to use this resource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Complete each tool in the order recommended in your TutorLMS course notes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Take your time — there are no right or wrong answers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Bring completed tools to your coaching session for deeper exploration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Revisit tools at different stages — your answers will evolve</w:t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1.1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The Wheel of Life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gain an honest visual snapshot of current life satisfaction across eight key areas.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at the very start of the programme as a baseline assessment. Revisit at midpoint and completion to track growth.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The Wheel of Life is one of the most powerful coaching tools available. Rate your current level of satisfaction in each area by shading from the centre (1 = very low) to the outer edge (10 = very high). Once complete, you will see which areas of life are thriving and which need attention.</w:t>
      </w:r>
    </w:p>
    <w:p>
      <w:pPr>
        <w:spacing w:before="80" w:after="0"/>
      </w:pPr>
      <w:r>
        <w:t xml:space="preserve"/>
      </w:r>
    </w:p>
    <w:p>
      <w:pPr>
        <w:spacing w:before="100" w:after="16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Month: ____________________________     Year: 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Finance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Health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Career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Growth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Leisure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Love / Relationships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Friends / Social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pBdr>
          <w:bottom w:val="single" w:color="EED9F4" w:sz="4" w:space="1"/>
        </w:pBdr>
        <w:spacing w:before="80" w:after="10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Family</w:t>
      </w:r>
      <w:r>
        <w:rPr>
          <w:rFonts w:ascii="Calibri" w:cs="Calibri" w:eastAsia="Calibri" w:hAnsi="Calibri"/>
          <w:color w:val="1A0A1E"/>
          <w:sz w:val="22"/>
          <w:szCs w:val="22"/>
        </w:rPr>
        <w:t xml:space="preserve">   Score (1–10):  ______   Notes: ________________________</w:t>
      </w:r>
    </w:p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Reflection Questions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Which area has the lowest score, and why do you think that is?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Which area, if improved, would have the biggest positive impact on your overall life?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What one small action could you take this week in your lowest-scoring area?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1.2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Recognise Your Worth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32"/>
          <w:szCs w:val="32"/>
        </w:rPr>
        <w:t xml:space="preserve">Personal SWOT Analysis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identify personal strengths, acknowledge growth areas, and map opportunities for leadership development.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in Step 1 (Identity) and revisit in Step 4 (Purposeful Vision) when setting strategic goals.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A SWOT Analysis helps you take an honest and compassionate look at where you are right now. This is not about criticism — it is about clarity.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hd w:fill="8B3679" w:val="clear"/>
              <w:spacing w:before="60" w:after="8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STRENGTHS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What do you excel at? What do others recognise in you?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860"/>
            <w:shd w:fill="FFFFFF" w:val="clear"/>
            <w:tcMar>
              <w:top w:type="dxa" w:w="120"/>
              <w:left w:type="dxa" w:w="120"/>
              <w:bottom w:type="dxa" w:w="120"/>
              <w:right w:type="dxa" w:w="160"/>
            </w:tcMar>
          </w:tcPr>
          <w:p>
            <w:pPr>
              <w:shd w:fill="3D5C74" w:val="clear"/>
              <w:spacing w:before="60" w:after="8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WEAKNESSES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What could you improve? What might others see as weaknesses?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hd w:fill="7EAA92" w:val="clear"/>
              <w:spacing w:before="60" w:after="8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OPPORTUNITIES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What doors are open to you? What trends could you use?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860"/>
            <w:shd w:fill="FFFFFF" w:val="clear"/>
            <w:tcMar>
              <w:top w:type="dxa" w:w="120"/>
              <w:left w:type="dxa" w:w="120"/>
              <w:bottom w:type="dxa" w:w="120"/>
              <w:right w:type="dxa" w:w="160"/>
            </w:tcMar>
          </w:tcPr>
          <w:p>
            <w:pPr>
              <w:shd w:fill="C7AD6C" w:val="clear"/>
              <w:spacing w:before="60" w:after="80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THREATS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19"/>
                <w:szCs w:val="19"/>
              </w:rPr>
              <w:t xml:space="preserve">What obstacles or risks could hold you back?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1.3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Personal Development Sheet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build honest self-awareness by rating current levels across key personal development dimensions.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at programme start as a baseline, and repeat at 30-day intervals to measure progress.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Circle or highlight the number that best represents where you are right now — not where you wish you were, or where you used to be. Honesty here is your greatest asset.</w:t>
      </w:r>
    </w:p>
    <w:p>
      <w:pPr>
        <w:spacing w:before="160" w:after="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Self-Esteem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Happiness &amp; Contentment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Assertiveness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Calmness &amp; Emotional Regulation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Time Management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1200"/>
        <w:gridCol w:w="1200"/>
        <w:gridCol w:w="1200"/>
        <w:gridCol w:w="1200"/>
        <w:gridCol w:w="1200"/>
        <w:gridCol w:w="360"/>
      </w:tblGrid>
      <w:tr>
        <w:tc>
          <w:tcPr>
            <w:tcW w:type="dxa" w:w="3000"/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Confidence in Leadership</w:t>
            </w:r>
          </w:p>
        </w:tc>
        <w:tc>
          <w:tcPr>
            <w:tcW w:type="dxa" w:w="1200"/>
            <w:shd w:fill="EED9F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1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2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3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4</w:t>
            </w:r>
          </w:p>
        </w:tc>
        <w:tc>
          <w:tcPr>
            <w:tcW w:type="dxa" w:w="1200"/>
            <w:shd w:fill="D4B8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4"/>
                <w:szCs w:val="24"/>
              </w:rPr>
              <w:t xml:space="preserve">5</w:t>
            </w:r>
          </w:p>
        </w:tc>
        <w:tc>
          <w:tcPr>
            <w:tcW w:type="dxa" w:w="360"/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alibri" w:cs="Calibri" w:eastAsia="Calibri" w:hAnsi="Calibri"/>
          <w:i/>
          <w:iCs/>
          <w:color w:val="7EAA92"/>
          <w:sz w:val="16"/>
          <w:szCs w:val="16"/>
        </w:rPr>
        <w:t xml:space="preserve">                Low ←————————————→ High</w:t>
      </w:r>
    </w:p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does this tell you about your priorities right now?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1.4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Empower Yourself at Work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identify sources of work satisfaction and misery, and commit to specific empowering actions.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during Step 2 (Breaking Barriers) or when a participant feels stuck, burnt out, or disconnected from their role.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Understanding what you enjoy — and what drains you — is the foundation of career clarity. Be specific and honest in your answers.</w:t>
      </w:r>
    </w:p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Calibri" w:cs="Calibri" w:eastAsia="Calibri" w:hAnsi="Calibri"/>
          <w:b/>
          <w:bCs/>
          <w:color w:val="8B3679"/>
          <w:sz w:val="22"/>
          <w:szCs w:val="22"/>
        </w:rPr>
        <w:t xml:space="preserve">What % of your working time are you currently feeling: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8B36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Enjoyment   _______  %</w:t>
            </w:r>
          </w:p>
        </w:tc>
        <w:tc>
          <w:tcPr>
            <w:tcW w:type="dxa" w:w="3120"/>
            <w:shd w:fill="C7AD6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In Between   _______  %</w:t>
            </w:r>
          </w:p>
        </w:tc>
        <w:tc>
          <w:tcPr>
            <w:tcW w:type="dxa" w:w="3120"/>
            <w:shd w:fill="3D5C7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Misery   _______  %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contributes most to your enjoyment at work?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contributes most to your misery at work?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What will you do to empower yourself at work?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700"/>
        <w:gridCol w:w="5700"/>
        <w:gridCol w:w="1200"/>
        <w:gridCol w:w="1760"/>
      </w:tblGrid>
      <w:tr>
        <w:tc>
          <w:tcPr>
            <w:tcW w:type="dxa" w:w="700"/>
            <w:shd w:fill="8B3679" w:val="clear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70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Action</w:t>
            </w:r>
          </w:p>
        </w:tc>
        <w:tc>
          <w:tcPr>
            <w:tcW w:type="dxa" w:w="1200"/>
            <w:shd w:fill="C7AD6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By When</w:t>
            </w:r>
          </w:p>
        </w:tc>
        <w:tc>
          <w:tcPr>
            <w:tcW w:type="dxa" w:w="1760"/>
            <w:shd w:fill="3D5C74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Done ✓</w:t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1</w:t>
            </w:r>
          </w:p>
        </w:tc>
        <w:tc>
          <w:tcPr>
            <w:tcW w:type="dxa" w:w="57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7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2</w:t>
            </w:r>
          </w:p>
        </w:tc>
        <w:tc>
          <w:tcPr>
            <w:tcW w:type="dxa" w:w="57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7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10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3</w:t>
            </w:r>
          </w:p>
        </w:tc>
        <w:tc>
          <w:tcPr>
            <w:tcW w:type="dxa" w:w="57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7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1.5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Decision Making Worksheet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develop structured thinking around complex decisions, moving from overwhelm to clarity.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whenever a participant faces a significant decision — career change, role transition, business strategy, or personal dilemma.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The decision I am facing: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1800"/>
        <w:gridCol w:w="3780"/>
        <w:gridCol w:w="3780"/>
      </w:tblGrid>
      <w:tr>
        <w:tc>
          <w:tcPr>
            <w:tcW w:type="dxa" w:w="1800"/>
            <w:shd w:fill="412049" w:val="clear"/>
            <w:tcMar>
              <w:top w:type="dxa" w:w="80"/>
              <w:left w:type="dxa" w:w="12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type="dxa" w:w="378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Brainstorm</w:t>
            </w:r>
          </w:p>
        </w:tc>
        <w:tc>
          <w:tcPr>
            <w:tcW w:type="dxa" w:w="3780"/>
            <w:shd w:fill="3D5C7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Consequences</w:t>
            </w:r>
          </w:p>
        </w:tc>
      </w:tr>
      <w:tr>
        <w:tc>
          <w:tcPr>
            <w:tcW w:type="dxa" w:w="18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Option 1</w:t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8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Option 2</w:t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8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Option 3</w:t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8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Option 4</w:t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3780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The option I have chosen and why: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1.6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Brainstorm Activity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identify habits, behaviours, and activities that support or block goal achievement.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Use mid-programme when participants are setting goals. Particularly powerful before a 90-day action plan.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Calibri" w:cs="Calibri" w:eastAsia="Calibri" w:hAnsi="Calibri"/>
          <w:color w:val="1A0A1E"/>
          <w:sz w:val="22"/>
          <w:szCs w:val="22"/>
        </w:rPr>
        <w:t xml:space="preserve">Action brainstorming helps you see clearly what is working and what is not. Be honest — especially in the 'Stop Doing' and 'Do Less Of' columns.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My Current Goal(s):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41204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Stop Doing</w:t>
            </w:r>
          </w:p>
        </w:tc>
        <w:tc>
          <w:tcPr>
            <w:tcW w:type="dxa" w:w="71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8B3679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Do Less Of</w:t>
            </w:r>
          </w:p>
        </w:tc>
        <w:tc>
          <w:tcPr>
            <w:tcW w:type="dxa" w:w="71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7EAA92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Keep Doing</w:t>
            </w:r>
          </w:p>
        </w:tc>
        <w:tc>
          <w:tcPr>
            <w:tcW w:type="dxa" w:w="71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3D5C74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Do More Of</w:t>
            </w:r>
          </w:p>
        </w:tc>
        <w:tc>
          <w:tcPr>
            <w:tcW w:type="dxa" w:w="71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C7AD6C" w:val="clear"/>
            <w:tcMar>
              <w:top w:type="dxa" w:w="120"/>
              <w:left w:type="dxa" w:w="160"/>
              <w:bottom w:type="dxa" w:w="12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Start Doing</w:t>
            </w:r>
          </w:p>
        </w:tc>
        <w:tc>
          <w:tcPr>
            <w:tcW w:type="dxa" w:w="7160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80" w:after="0"/>
      </w:pPr>
      <w:r>
        <w:t xml:space="preserve"/>
      </w:r>
    </w:p>
    <w:p>
      <w:r>
        <w:br w:type="page"/>
      </w:r>
    </w:p>
    <w:p>
      <w:pPr>
        <w:spacing w:before="0" w:after="0"/>
        <w:jc w:val="right"/>
      </w:pPr>
      <w:r>
        <w:rPr>
          <w:rFonts w:ascii="Calibri" w:cs="Calibri" w:eastAsia="Calibri" w:hAnsi="Calibri"/>
          <w:b/>
          <w:bCs/>
          <w:color w:val="C7AD6C"/>
          <w:sz w:val="18"/>
          <w:szCs w:val="18"/>
        </w:rPr>
        <w:t xml:space="preserve">TOOL 1.7</w:t>
      </w:r>
    </w:p>
    <w:p>
      <w:pPr>
        <w:spacing w:before="320" w:after="80"/>
        <w:jc w:val="left"/>
      </w:pPr>
      <w:r>
        <w:rPr>
          <w:rFonts w:ascii="Georgia" w:cs="Georgia" w:eastAsia="Georgia" w:hAnsi="Georgia"/>
          <w:b/>
          <w:bCs/>
          <w:color w:val="412049"/>
          <w:sz w:val="40"/>
          <w:szCs w:val="40"/>
        </w:rPr>
        <w:t xml:space="preserve">Client In-Session Notes</w:t>
      </w:r>
    </w:p>
    <w:p>
      <w:pPr>
        <w:spacing w:before="0" w:after="80"/>
      </w:pPr>
      <w:r>
        <w:rPr>
          <w:rFonts w:ascii="Georgia" w:cs="Georgia" w:eastAsia="Georgia" w:hAnsi="Georgia"/>
          <w:i/>
          <w:iCs/>
          <w:color w:val="C7AD6C"/>
          <w:sz w:val="26"/>
          <w:szCs w:val="26"/>
        </w:rPr>
        <w:t xml:space="preserve">(For coach use)</w:t>
      </w:r>
    </w:p>
    <w:p>
      <w:pPr>
        <w:pBdr>
          <w:bottom w:val="single" w:color="EED9F4" w:sz="8" w:space="1"/>
        </w:pBdr>
        <w:spacing w:before="0" w:after="80"/>
      </w:pPr>
      <w:r>
        <w:t xml:space="preserve"/>
      </w:r>
    </w:p>
    <w:p>
      <w:pPr>
        <w:spacing w:before="60" w:after="120"/>
      </w:pPr>
      <w:r>
        <w:rPr>
          <w:rFonts w:ascii="Calibri" w:cs="Calibri" w:eastAsia="Calibri" w:hAnsi="Calibri"/>
          <w:b/>
          <w:bCs/>
          <w:color w:val="7EAA92"/>
          <w:sz w:val="20"/>
          <w:szCs w:val="20"/>
        </w:rPr>
        <w:t xml:space="preserve">Learning Objective:  </w:t>
      </w:r>
      <w:r>
        <w:rPr>
          <w:rFonts w:ascii="Calibri" w:cs="Calibri" w:eastAsia="Calibri" w:hAnsi="Calibri"/>
          <w:i/>
          <w:iCs/>
          <w:color w:val="1A0A1E"/>
          <w:sz w:val="20"/>
          <w:szCs w:val="20"/>
        </w:rPr>
        <w:t xml:space="preserve">To provide a structured record of each coaching session for quality, continuity, and accountability.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EFA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22"/>
                <w:szCs w:val="22"/>
              </w:rPr>
              <w:t xml:space="preserve">🎯 When to Use This Tool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1A0A1E"/>
                <w:sz w:val="20"/>
                <w:szCs w:val="20"/>
              </w:rPr>
              <w:t xml:space="preserve">Complete during or immediately after each coaching session. Store securely and reference at the next session.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Client Name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Date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Session Number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shd w:fill="F9F4FB" w:val="clear"/>
            <w:tcMar>
              <w:top w:type="dxa" w:w="60"/>
              <w:left w:type="dxa" w:w="12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Session Topic</w:t>
            </w:r>
          </w:p>
        </w:tc>
        <w:tc>
          <w:tcPr>
            <w:tcW w:type="dxa" w:w="6360"/>
            <w:tcBorders>
              <w:top w:val="none" w:color="FFFFFF" w:sz="0"/>
              <w:left w:val="none" w:color="FFFFFF" w:sz="0"/>
              <w:bottom w:val="single" w:color="EED9F4" w:sz="4" w:space="1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Progress Since Last Session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4860"/>
            <w:shd w:fill="FFFFFF" w:val="clear"/>
            <w:tcMar>
              <w:top w:type="dxa" w:w="120"/>
              <w:left w:type="dxa" w:w="120"/>
              <w:bottom w:type="dxa" w:w="120"/>
              <w:right w:type="dxa" w:w="160"/>
            </w:tcMar>
          </w:tcPr>
          <w:p>
            <w:pPr>
              <w:spacing w:before="0" w:after="80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Session Goal / Focus</w:t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  <w:p>
            <w:pPr>
              <w:pBdr>
                <w:bottom w:val="single" w:color="EED9F4" w:sz="4" w:space="1"/>
              </w:pBdr>
              <w:spacing w:before="0" w:after="1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Action Steps Agreed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1500"/>
        <w:gridCol w:w="860"/>
      </w:tblGrid>
      <w:tr>
        <w:tc>
          <w:tcPr>
            <w:tcW w:type="dxa" w:w="700"/>
            <w:shd w:fill="41204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630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1500"/>
            <w:shd w:fill="C7AD6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By When</w:t>
            </w:r>
          </w:p>
        </w:tc>
        <w:tc>
          <w:tcPr>
            <w:tcW w:type="dxa" w:w="860"/>
            <w:shd w:fill="3D5C74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Done</w:t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1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8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2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8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3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8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4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8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9F4F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0"/>
                <w:szCs w:val="20"/>
              </w:rPr>
              <w:t xml:space="preserve">5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  <w:tc>
          <w:tcPr>
            <w:tcW w:type="dxa" w:w="860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200" w:after="40"/>
      </w:pPr>
      <w:r>
        <w:rPr>
          <w:rFonts w:ascii="Calibri" w:cs="Calibri" w:eastAsia="Calibri" w:hAnsi="Calibri"/>
          <w:b/>
          <w:bCs/>
          <w:color w:val="C7AD6C"/>
          <w:sz w:val="24"/>
          <w:szCs w:val="24"/>
        </w:rPr>
        <w:t xml:space="preserve">Coach Notes</w:t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pBdr>
          <w:bottom w:val="single" w:color="EED9F4" w:sz="4" w:space="1"/>
        </w:pBdr>
        <w:spacing w:before="0"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sectPr>
      <w:headerReference w:type="default" r:id="rId6"/>
      <w:footerReference w:type="default" r:id="rId7"/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ED9F4" w:sz="4" w:space="1"/>
      </w:pBdr>
      <w:spacing w:before="80"/>
      <w:jc w:val="center"/>
    </w:pPr>
    <w:r>
      <w:rPr>
        <w:rFonts w:ascii="Calibri" w:cs="Calibri" w:eastAsia="Calibri" w:hAnsi="Calibri"/>
        <w:color w:val="3D5C74"/>
        <w:sz w:val="16"/>
        <w:szCs w:val="16"/>
      </w:rPr>
      <w:t xml:space="preserve">Simply Evolved Limited  |  Leadership Development Programme  |  </w:t>
    </w:r>
    <w:r>
      <w:rPr>
        <w:rFonts w:ascii="Calibri" w:cs="Calibri" w:eastAsia="Calibri" w:hAnsi="Calibri"/>
        <w:color w:val="C7AD6C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ED9F4" w:sz="6" w:space="1"/>
      </w:pBdr>
      <w:tabs>
        <w:tab w:val="right" w:pos="9360"/>
      </w:tabs>
      <w:spacing w:after="80"/>
    </w:pPr>
    <w:r>
      <w:rPr>
        <w:rFonts w:ascii="Calibri" w:cs="Calibri" w:eastAsia="Calibri" w:hAnsi="Calibri"/>
        <w:b/>
        <w:bCs/>
        <w:color w:val="8B3679"/>
        <w:sz w:val="18"/>
        <w:szCs w:val="18"/>
      </w:rPr>
      <w:t xml:space="preserve">SIMPLY EVOLVED  |  Coaching Tools &amp; Exercises</w:t>
    </w:r>
    <w:r>
      <w:rPr>
        <w:rFonts w:ascii="Calibri" w:cs="Calibri" w:eastAsia="Calibri" w:hAnsi="Calibri"/>
        <w:sz w:val="18"/>
        <w:szCs w:val="18"/>
      </w:rPr>
      <w:t xml:space="preserve">	</w:t>
    </w:r>
    <w:r>
      <w:rPr>
        <w:rFonts w:ascii="Calibri" w:cs="Calibri" w:eastAsia="Calibri" w:hAnsi="Calibri"/>
        <w:color w:val="C7AD6C"/>
        <w:sz w:val="18"/>
        <w:szCs w:val="18"/>
      </w:rPr>
      <w:t xml:space="preserve">simplyevolved.co.uk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Calibri" w:cs="Calibri" w:eastAsia="Calibri" w:hAnsi="Calibri"/>
        <w:color w:val="8B3679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2026-03-21T20:53:07.157Z</dcterms:created>
  <dcterms:modified xsi:type="dcterms:W3CDTF">2026-03-21T20:53:07.158Z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