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412049" w:val="clear"/>
        <w:spacing w:after="80" w:before="80" w:lineRule="auto"/>
        <w:ind w:left="200" w:right="20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56"/>
          <w:szCs w:val="56"/>
          <w:rtl w:val="0"/>
        </w:rPr>
        <w:t xml:space="preserve">  SIMPLY EVOLVED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c7ad6c"/>
          <w:sz w:val="28"/>
          <w:szCs w:val="28"/>
          <w:rtl w:val="0"/>
        </w:rPr>
        <w:t xml:space="preserve">Leadership Development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8b3679" w:val="clear"/>
        <w:spacing w:after="80" w:before="80" w:lineRule="auto"/>
        <w:ind w:left="200" w:right="20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6"/>
          <w:szCs w:val="36"/>
          <w:rtl w:val="0"/>
        </w:rPr>
        <w:t xml:space="preserve">Master Tool Index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color w:val="1a0a1e"/>
          <w:sz w:val="22"/>
          <w:szCs w:val="22"/>
          <w:rtl w:val="0"/>
        </w:rPr>
        <w:t xml:space="preserve">This index lists all coaching tools across the four resource categories. Use it to guide participants to the right tool at the right moment in their programme journey.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7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How to use this index in TutorLMS: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40" w:right="0" w:hanging="2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a0a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Upload each category document to the relevant module in TutorLMS.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40" w:right="0" w:hanging="2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a0a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Add a note on each module page indicating which tool code(s) to use and when.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40" w:right="0" w:hanging="2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a0a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Encourage participants to revisit tools at different stages — answers will evolve.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40" w:right="0" w:hanging="2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a0a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 marked 'coach use' are for your session records, not participant download.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8b3679" w:val="clear"/>
        <w:spacing w:after="80" w:before="200" w:lineRule="auto"/>
        <w:ind w:left="200" w:right="200" w:firstLine="0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2"/>
          <w:szCs w:val="32"/>
          <w:rtl w:val="0"/>
        </w:rPr>
        <w:t xml:space="preserve">Category 1: Coaching Tools &amp; Exercises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8b3679" w:space="0" w:sz="4" w:val="single"/>
          <w:left w:color="8b3679" w:space="0" w:sz="4" w:val="single"/>
          <w:bottom w:color="8b3679" w:space="0" w:sz="4" w:val="single"/>
          <w:right w:color="8b367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2900"/>
        <w:gridCol w:w="2960"/>
        <w:gridCol w:w="2800"/>
        <w:tblGridChange w:id="0">
          <w:tblGrid>
            <w:gridCol w:w="700"/>
            <w:gridCol w:w="2900"/>
            <w:gridCol w:w="2960"/>
            <w:gridCol w:w="2800"/>
          </w:tblGrid>
        </w:tblGridChange>
      </w:tblGrid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Tool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When to Assign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The Wheel of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Visual snapshot of life satisfaction across 8 areas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Start of programme — baseline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Personal SWOT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Identify strengths, weaknesses, opportunities, threats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 1 (Identity) — revisit in Step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Personal Development Sheet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Rate current levels across key personal development scales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Programme start — repeat every 30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Empower Yourself at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Identify work enjoyment vs misery and commit to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 2 (Breaking Barriers) or when feeling stuck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Decision Making Worksheet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Structured brainstorming to move from overwhelm to clarity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Any time a significant decision arises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Brainstorm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Stop / Do Less / Keep / More / Start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Mid-programme goal-setting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19"/>
                <w:szCs w:val="19"/>
                <w:rtl w:val="0"/>
              </w:rPr>
              <w:t xml:space="preserve">1.7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Client In-Session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Session records for continuity and accountability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During or after every coaching session (coach use)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3d5c74" w:val="clear"/>
        <w:spacing w:after="80" w:before="200" w:lineRule="auto"/>
        <w:ind w:left="200" w:right="200" w:firstLine="0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2"/>
          <w:szCs w:val="32"/>
          <w:rtl w:val="0"/>
        </w:rPr>
        <w:t xml:space="preserve">Category 2: Planners, Trackers &amp; Organisers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3d5c74" w:space="0" w:sz="4" w:val="single"/>
          <w:left w:color="3d5c74" w:space="0" w:sz="4" w:val="single"/>
          <w:bottom w:color="3d5c74" w:space="0" w:sz="4" w:val="single"/>
          <w:right w:color="3d5c7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2900"/>
        <w:gridCol w:w="2960"/>
        <w:gridCol w:w="2800"/>
        <w:tblGridChange w:id="0">
          <w:tblGrid>
            <w:gridCol w:w="700"/>
            <w:gridCol w:w="2900"/>
            <w:gridCol w:w="2960"/>
            <w:gridCol w:w="2800"/>
          </w:tblGrid>
        </w:tblGridChange>
      </w:tblGrid>
      <w:tr>
        <w:trPr>
          <w:cantSplit w:val="0"/>
          <w:tblHeader w:val="0"/>
        </w:trPr>
        <w:tc>
          <w:tcPr>
            <w:shd w:fill="3d5c7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d5c74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Tool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d5c7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d5c7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When to Assign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Seize the Day — Daily Planner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Daily intentions, gratitude, and priority 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Every morning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Weekly Planner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Plan the week with schedule, goals, and reminders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Sunday evening or Monday morning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Monthly Planner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Bird's eye view of month — commitments vs goals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Start of each month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Goal Tracker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Major goals broken into action steps with target dates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Each programme step — update weekly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Habit Tracker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Build consistent self-care and leadership habits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Weekly — new sheet each week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19"/>
                <w:szCs w:val="19"/>
                <w:rtl w:val="0"/>
              </w:rPr>
              <w:t xml:space="preserve">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Habit Ecology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Map habits to results to enable conscious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 2 or Step 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7eaa92" w:val="clear"/>
        <w:spacing w:after="80" w:before="200" w:lineRule="auto"/>
        <w:ind w:left="200" w:right="200" w:firstLine="0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2"/>
          <w:szCs w:val="32"/>
          <w:rtl w:val="0"/>
        </w:rPr>
        <w:t xml:space="preserve">Category 3: Mindfulness &amp; Wellbeing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7eaa92" w:space="0" w:sz="4" w:val="single"/>
          <w:left w:color="7eaa92" w:space="0" w:sz="4" w:val="single"/>
          <w:bottom w:color="7eaa92" w:space="0" w:sz="4" w:val="single"/>
          <w:right w:color="7eaa92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2900"/>
        <w:gridCol w:w="2960"/>
        <w:gridCol w:w="2800"/>
        <w:tblGridChange w:id="0">
          <w:tblGrid>
            <w:gridCol w:w="700"/>
            <w:gridCol w:w="2900"/>
            <w:gridCol w:w="2960"/>
            <w:gridCol w:w="2800"/>
          </w:tblGrid>
        </w:tblGridChange>
      </w:tblGrid>
      <w:tr>
        <w:trPr>
          <w:cantSplit w:val="0"/>
          <w:tblHeader w:val="0"/>
        </w:trPr>
        <w:tc>
          <w:tcPr>
            <w:shd w:fill="7eaa92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eaa92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Tool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eaa92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eaa92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When to Assign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19"/>
                <w:szCs w:val="19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Three Minds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Practise moving from emotional/reactive to wise thinking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Weekly mindfulness check-in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19"/>
                <w:szCs w:val="19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Daily Journal Prompts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Gratitude, learning, and intentional reflection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Daily — morning or evening ritual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19"/>
                <w:szCs w:val="19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Affirmations Exercise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Replace limiting beliefs with empowering leadership mindset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Daily — especially challenging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19"/>
                <w:szCs w:val="19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Mindfulness Relaxation Tracker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Track progressive relaxation practice and body-mind awareness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 6 (Holistic Wellbeing) or when overwhelmed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19"/>
                <w:szCs w:val="19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Not To Do 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Identify and release tasks that drain energy or aren't yours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 6 or when overcommitted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c7ad6c" w:val="clear"/>
        <w:spacing w:after="80" w:before="200" w:lineRule="auto"/>
        <w:ind w:left="200" w:right="200" w:firstLine="0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2"/>
          <w:szCs w:val="32"/>
          <w:rtl w:val="0"/>
        </w:rPr>
        <w:t xml:space="preserve">Category 4: Frameworks &amp; Infographics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c7ad6c" w:space="0" w:sz="4" w:val="single"/>
          <w:left w:color="c7ad6c" w:space="0" w:sz="4" w:val="single"/>
          <w:bottom w:color="c7ad6c" w:space="0" w:sz="4" w:val="single"/>
          <w:right w:color="c7ad6c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2900"/>
        <w:gridCol w:w="2960"/>
        <w:gridCol w:w="2800"/>
        <w:tblGridChange w:id="0">
          <w:tblGrid>
            <w:gridCol w:w="700"/>
            <w:gridCol w:w="2900"/>
            <w:gridCol w:w="2960"/>
            <w:gridCol w:w="2800"/>
          </w:tblGrid>
        </w:tblGridChange>
      </w:tblGrid>
      <w:tr>
        <w:trPr>
          <w:cantSplit w:val="0"/>
          <w:tblHeader w:val="0"/>
        </w:trPr>
        <w:tc>
          <w:tcPr>
            <w:shd w:fill="c7ad6c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7ad6c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Tool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7ad6c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7ad6c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When to Assign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19"/>
                <w:szCs w:val="19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Eisenhower Matrix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Distinguish urgent from important; prioritise decisively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Steps 3 or 6 — when overwhelmed by demands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19"/>
                <w:szCs w:val="19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Action Priority Matrix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Focus on high-impact, low-effort quick wins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Steps 3 or 4 — strategy review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19"/>
                <w:szCs w:val="19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Growth Zone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Map which zone participant operates from; build growth courage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Programme start — revisit each step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19"/>
                <w:szCs w:val="19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12049"/>
                <w:sz w:val="19"/>
                <w:szCs w:val="19"/>
                <w:rtl w:val="0"/>
              </w:rPr>
              <w:t xml:space="preserve">What's Important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18"/>
                <w:szCs w:val="18"/>
                <w:rtl w:val="0"/>
              </w:rPr>
              <w:t xml:space="preserve">Rank life priorities and audit actual time investment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3d5c74"/>
                <w:sz w:val="18"/>
                <w:szCs w:val="18"/>
                <w:rtl w:val="0"/>
              </w:rPr>
              <w:t xml:space="preserve">Programme start — revisit at mid-point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color="eed9f4" w:space="1" w:sz="4" w:val="single"/>
      </w:pBdr>
      <w:spacing w:before="80" w:lineRule="auto"/>
      <w:jc w:val="center"/>
      <w:rPr/>
    </w:pPr>
    <w:r w:rsidDel="00000000" w:rsidR="00000000" w:rsidRPr="00000000">
      <w:rPr>
        <w:rFonts w:ascii="Calibri" w:cs="Calibri" w:eastAsia="Calibri" w:hAnsi="Calibri"/>
        <w:color w:val="3d5c74"/>
        <w:sz w:val="16"/>
        <w:szCs w:val="16"/>
        <w:rtl w:val="0"/>
      </w:rPr>
      <w:t xml:space="preserve">Simply Evolved Limited  |  Leadership Development Programme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bottom w:color="eed9f4" w:space="1" w:sz="6" w:val="single"/>
      </w:pBdr>
      <w:tabs>
        <w:tab w:val="right" w:leader="none" w:pos="9360"/>
      </w:tabs>
      <w:spacing w:after="80" w:lineRule="auto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8b3679"/>
        <w:sz w:val="18"/>
        <w:szCs w:val="18"/>
        <w:rtl w:val="0"/>
      </w:rPr>
      <w:t xml:space="preserve">SIMPLY EVOLVED  |  Master Tool Index</w:t>
    </w:r>
    <w:r w:rsidDel="00000000" w:rsidR="00000000" w:rsidRPr="00000000">
      <w:rPr>
        <w:rFonts w:ascii="Calibri" w:cs="Calibri" w:eastAsia="Calibri" w:hAnsi="Calibri"/>
        <w:color w:val="c7ad6c"/>
        <w:sz w:val="18"/>
        <w:szCs w:val="18"/>
        <w:rtl w:val="0"/>
      </w:rPr>
      <w:t xml:space="preserve">simplyevolved.co.uk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40" w:hanging="260"/>
      </w:pPr>
      <w:rPr>
        <w:rFonts w:ascii="Calibri" w:cs="Calibri" w:eastAsia="Calibri" w:hAnsi="Calibri"/>
        <w:color w:val="8b3679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brbmBEOXM4aQPbik7NtMu4QBw==">CgMxLjA4AHIhMWw1MEt3Q3k1T3Rqd2doanJIcGJScmxnVUJGNXRlVjkx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